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5302FD" w14:textId="19D83DCF"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2"/>
      </w:r>
      <w:r w:rsidR="000049D8" w:rsidRPr="007A395D">
        <w:rPr>
          <w:rFonts w:ascii="Calibri" w:hAnsi="Calibri"/>
        </w:rPr>
        <w:t xml:space="preserve">  </w:t>
      </w:r>
      <w:r w:rsidR="00DB7518">
        <w:rPr>
          <w:rFonts w:ascii="Calibri" w:hAnsi="Calibri"/>
        </w:rPr>
        <w:t>ARM21</w:t>
      </w:r>
      <w:r w:rsidRPr="007A395D">
        <w:rPr>
          <w:rFonts w:ascii="Calibri" w:hAnsi="Calibri"/>
        </w:rPr>
        <w:t>-</w:t>
      </w:r>
      <w:r w:rsidR="00F9239A">
        <w:rPr>
          <w:rFonts w:ascii="Calibri" w:hAnsi="Calibri"/>
        </w:rPr>
        <w:t>6.2.4</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5B3F0E5C" w:rsidR="0080294B" w:rsidRPr="007A395D" w:rsidRDefault="00DB7518" w:rsidP="00037DF4">
      <w:pPr>
        <w:pStyle w:val="BodyText"/>
        <w:tabs>
          <w:tab w:val="left" w:pos="1843"/>
        </w:tabs>
        <w:rPr>
          <w:rFonts w:ascii="Calibri" w:hAnsi="Calibri" w:cs="Arial"/>
          <w:b/>
          <w:sz w:val="24"/>
          <w:szCs w:val="24"/>
        </w:rPr>
      </w:pPr>
      <w:r>
        <w:rPr>
          <w:rFonts w:ascii="Calibri" w:hAnsi="Calibri" w:cs="Arial"/>
          <w:b/>
          <w:sz w:val="24"/>
          <w:szCs w:val="24"/>
        </w:rPr>
        <w:t>X</w:t>
      </w:r>
      <w:r w:rsidRPr="007A395D">
        <w:rPr>
          <w:rFonts w:ascii="Calibri" w:hAnsi="Calibri" w:cs="Arial"/>
          <w:b/>
          <w:sz w:val="24"/>
          <w:szCs w:val="24"/>
        </w:rPr>
        <w:t xml:space="preserve"> </w:t>
      </w:r>
      <w:r w:rsidR="0080294B" w:rsidRPr="007A395D">
        <w:rPr>
          <w:rFonts w:ascii="Calibri" w:hAnsi="Calibri" w:cs="Arial"/>
          <w:sz w:val="24"/>
          <w:szCs w:val="24"/>
        </w:rPr>
        <w:t xml:space="preserve">  </w:t>
      </w:r>
      <w:r w:rsidR="0080294B" w:rsidRPr="007A395D">
        <w:rPr>
          <w:rFonts w:ascii="Calibri" w:hAnsi="Calibri" w:cs="Arial"/>
        </w:rPr>
        <w:t>ARM</w:t>
      </w:r>
      <w:r w:rsidR="00037DF4" w:rsidRPr="007A395D">
        <w:rPr>
          <w:rFonts w:ascii="Calibri" w:hAnsi="Calibri" w:cs="Arial"/>
        </w:rPr>
        <w:tab/>
      </w:r>
      <w:r w:rsidR="0080294B" w:rsidRPr="007A395D">
        <w:rPr>
          <w:rFonts w:ascii="Calibri" w:hAnsi="Calibri" w:cs="Arial"/>
          <w:b/>
          <w:sz w:val="24"/>
          <w:szCs w:val="24"/>
        </w:rPr>
        <w:t>□</w:t>
      </w:r>
      <w:r w:rsidR="0080294B" w:rsidRPr="007A395D">
        <w:rPr>
          <w:rFonts w:ascii="Calibri" w:hAnsi="Calibri" w:cs="Arial"/>
          <w:sz w:val="24"/>
          <w:szCs w:val="24"/>
        </w:rPr>
        <w:t xml:space="preserve">  </w:t>
      </w:r>
      <w:r w:rsidR="0080294B" w:rsidRPr="007A395D">
        <w:rPr>
          <w:rFonts w:ascii="Calibri" w:hAnsi="Calibri" w:cs="Arial"/>
        </w:rPr>
        <w:t>ENG</w:t>
      </w:r>
      <w:r w:rsidR="0080294B" w:rsidRPr="007A395D">
        <w:rPr>
          <w:rFonts w:ascii="Calibri" w:hAnsi="Calibri" w:cs="Arial"/>
        </w:rPr>
        <w:tab/>
      </w:r>
      <w:r w:rsidR="0080294B" w:rsidRPr="007A395D">
        <w:rPr>
          <w:rFonts w:ascii="Calibri" w:hAnsi="Calibri" w:cs="Arial"/>
        </w:rPr>
        <w:tab/>
      </w:r>
      <w:r w:rsidR="0080294B" w:rsidRPr="007A395D">
        <w:rPr>
          <w:rFonts w:ascii="Calibri" w:hAnsi="Calibri" w:cs="Arial"/>
          <w:b/>
          <w:sz w:val="24"/>
          <w:szCs w:val="24"/>
        </w:rPr>
        <w:t>□</w:t>
      </w:r>
      <w:r w:rsidR="0080294B" w:rsidRPr="007A395D">
        <w:rPr>
          <w:rFonts w:ascii="Calibri" w:hAnsi="Calibri" w:cs="Arial"/>
          <w:sz w:val="24"/>
          <w:szCs w:val="24"/>
        </w:rPr>
        <w:t xml:space="preserve">  </w:t>
      </w:r>
      <w:r w:rsidR="0080294B" w:rsidRPr="007A395D">
        <w:rPr>
          <w:rFonts w:ascii="Calibri" w:hAnsi="Calibri" w:cs="Arial"/>
        </w:rPr>
        <w:t>PAP</w:t>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2E242C">
        <w:rPr>
          <w:rFonts w:ascii="Calibri" w:hAnsi="Calibri" w:cs="Arial"/>
          <w:b/>
          <w:sz w:val="24"/>
          <w:szCs w:val="24"/>
        </w:rPr>
        <w:t>X</w:t>
      </w:r>
      <w:r w:rsidR="0080294B" w:rsidRPr="007A395D">
        <w:rPr>
          <w:rFonts w:ascii="Calibri" w:hAnsi="Calibri" w:cs="Arial"/>
          <w:sz w:val="24"/>
          <w:szCs w:val="24"/>
        </w:rPr>
        <w:t xml:space="preserve">  Input</w:t>
      </w:r>
    </w:p>
    <w:p w14:paraId="0BC79547" w14:textId="245E52C0" w:rsidR="0080294B" w:rsidRPr="00F9239A" w:rsidRDefault="009709DA" w:rsidP="00037DF4">
      <w:pPr>
        <w:pStyle w:val="BodyText"/>
        <w:tabs>
          <w:tab w:val="left" w:pos="1843"/>
        </w:tabs>
        <w:rPr>
          <w:rFonts w:ascii="Calibri" w:hAnsi="Calibri"/>
          <w:lang w:val="sv-SE"/>
        </w:rPr>
      </w:pPr>
      <w:r w:rsidRPr="00F9239A">
        <w:rPr>
          <w:rFonts w:ascii="Calibri" w:hAnsi="Calibri" w:cs="Arial"/>
          <w:b/>
          <w:sz w:val="24"/>
          <w:szCs w:val="24"/>
          <w:lang w:val="sv-SE"/>
        </w:rPr>
        <w:t>□</w:t>
      </w:r>
      <w:r w:rsidR="0080294B" w:rsidRPr="00F9239A">
        <w:rPr>
          <w:rFonts w:ascii="Calibri" w:hAnsi="Calibri" w:cs="Arial"/>
          <w:sz w:val="24"/>
          <w:szCs w:val="24"/>
          <w:lang w:val="sv-SE"/>
        </w:rPr>
        <w:t xml:space="preserve">  </w:t>
      </w:r>
      <w:r w:rsidR="0080294B" w:rsidRPr="00F9239A">
        <w:rPr>
          <w:rFonts w:ascii="Calibri" w:hAnsi="Calibri" w:cs="Arial"/>
          <w:lang w:val="sv-SE"/>
        </w:rPr>
        <w:t>ENAV</w:t>
      </w:r>
      <w:r w:rsidR="0080294B" w:rsidRPr="00F9239A">
        <w:rPr>
          <w:rFonts w:ascii="Calibri" w:hAnsi="Calibri" w:cs="Arial"/>
          <w:b/>
          <w:sz w:val="24"/>
          <w:szCs w:val="24"/>
          <w:lang w:val="sv-SE"/>
        </w:rPr>
        <w:tab/>
      </w:r>
      <w:r w:rsidR="00DB7518" w:rsidRPr="00F9239A">
        <w:rPr>
          <w:rFonts w:ascii="Calibri" w:hAnsi="Calibri" w:cs="Arial"/>
          <w:b/>
          <w:sz w:val="24"/>
          <w:szCs w:val="24"/>
          <w:lang w:val="sv-SE"/>
        </w:rPr>
        <w:t>□</w:t>
      </w:r>
      <w:r w:rsidR="0080294B" w:rsidRPr="00F9239A">
        <w:rPr>
          <w:rFonts w:ascii="Calibri" w:hAnsi="Calibri" w:cs="Arial"/>
          <w:sz w:val="24"/>
          <w:szCs w:val="24"/>
          <w:lang w:val="sv-SE"/>
        </w:rPr>
        <w:t xml:space="preserve">  </w:t>
      </w:r>
      <w:r w:rsidR="003D2DC1" w:rsidRPr="00F9239A">
        <w:rPr>
          <w:rFonts w:ascii="Calibri" w:hAnsi="Calibri" w:cs="Arial"/>
          <w:lang w:val="sv-SE"/>
        </w:rPr>
        <w:t>VTS</w:t>
      </w:r>
      <w:r w:rsidR="0080294B" w:rsidRPr="00F9239A">
        <w:rPr>
          <w:rFonts w:ascii="Calibri" w:hAnsi="Calibri" w:cs="Arial"/>
          <w:sz w:val="24"/>
          <w:szCs w:val="24"/>
          <w:lang w:val="sv-SE"/>
        </w:rPr>
        <w:tab/>
      </w:r>
      <w:r w:rsidR="0080294B" w:rsidRPr="00F9239A">
        <w:rPr>
          <w:rFonts w:ascii="Calibri" w:hAnsi="Calibri" w:cs="Arial"/>
          <w:sz w:val="24"/>
          <w:szCs w:val="24"/>
          <w:lang w:val="sv-SE"/>
        </w:rPr>
        <w:tab/>
      </w:r>
      <w:r w:rsidR="0080294B" w:rsidRPr="00F9239A">
        <w:rPr>
          <w:rFonts w:ascii="Calibri" w:hAnsi="Calibri" w:cs="Arial"/>
          <w:sz w:val="24"/>
          <w:szCs w:val="24"/>
          <w:lang w:val="sv-SE"/>
        </w:rPr>
        <w:tab/>
      </w:r>
      <w:r w:rsidR="0080294B" w:rsidRPr="00F9239A">
        <w:rPr>
          <w:rFonts w:ascii="Calibri" w:hAnsi="Calibri" w:cs="Arial"/>
          <w:sz w:val="24"/>
          <w:szCs w:val="24"/>
          <w:lang w:val="sv-SE"/>
        </w:rPr>
        <w:tab/>
      </w:r>
      <w:r w:rsidR="0080294B" w:rsidRPr="00F9239A">
        <w:rPr>
          <w:rFonts w:ascii="Calibri" w:hAnsi="Calibri" w:cs="Arial"/>
          <w:sz w:val="24"/>
          <w:szCs w:val="24"/>
          <w:lang w:val="sv-SE"/>
        </w:rPr>
        <w:tab/>
      </w:r>
      <w:r w:rsidR="00037DF4" w:rsidRPr="00F9239A">
        <w:rPr>
          <w:rFonts w:ascii="Calibri" w:hAnsi="Calibri" w:cs="Arial"/>
          <w:sz w:val="24"/>
          <w:szCs w:val="24"/>
          <w:lang w:val="sv-SE"/>
        </w:rPr>
        <w:tab/>
      </w:r>
      <w:r w:rsidR="00037DF4" w:rsidRPr="00F9239A">
        <w:rPr>
          <w:rFonts w:ascii="Calibri" w:hAnsi="Calibri" w:cs="Arial"/>
          <w:sz w:val="24"/>
          <w:szCs w:val="24"/>
          <w:lang w:val="sv-SE"/>
        </w:rPr>
        <w:tab/>
      </w:r>
      <w:r w:rsidR="00200241" w:rsidRPr="00F9239A">
        <w:rPr>
          <w:rFonts w:ascii="Calibri" w:hAnsi="Calibri" w:cs="Arial"/>
          <w:b/>
          <w:sz w:val="24"/>
          <w:szCs w:val="24"/>
          <w:lang w:val="sv-SE"/>
        </w:rPr>
        <w:t>□</w:t>
      </w:r>
      <w:r w:rsidR="0080294B" w:rsidRPr="00F9239A">
        <w:rPr>
          <w:rFonts w:ascii="Calibri" w:hAnsi="Calibri" w:cs="Arial"/>
          <w:sz w:val="24"/>
          <w:szCs w:val="24"/>
          <w:lang w:val="sv-SE"/>
        </w:rPr>
        <w:t xml:space="preserve">  Information</w:t>
      </w:r>
    </w:p>
    <w:p w14:paraId="3E1C02C4" w14:textId="77777777" w:rsidR="0080294B" w:rsidRPr="00F9239A" w:rsidRDefault="0080294B" w:rsidP="00FE5674">
      <w:pPr>
        <w:pStyle w:val="BodyText"/>
        <w:tabs>
          <w:tab w:val="left" w:pos="2835"/>
        </w:tabs>
        <w:rPr>
          <w:rFonts w:ascii="Calibri" w:hAnsi="Calibri"/>
          <w:lang w:val="sv-SE"/>
        </w:rPr>
      </w:pPr>
    </w:p>
    <w:p w14:paraId="4DD25FD9" w14:textId="0DB30FB3" w:rsidR="00A446C9" w:rsidRPr="00F9475E" w:rsidRDefault="00A446C9" w:rsidP="00FE5674">
      <w:pPr>
        <w:pStyle w:val="BodyText"/>
        <w:tabs>
          <w:tab w:val="left" w:pos="2835"/>
        </w:tabs>
        <w:rPr>
          <w:rFonts w:ascii="Calibri" w:hAnsi="Calibri"/>
          <w:lang w:val="sv-SE"/>
        </w:rPr>
      </w:pPr>
      <w:r w:rsidRPr="00F9475E">
        <w:rPr>
          <w:rFonts w:ascii="Calibri" w:hAnsi="Calibri"/>
          <w:lang w:val="sv-SE"/>
        </w:rPr>
        <w:t>Agenda item</w:t>
      </w:r>
      <w:r w:rsidR="00037DF4" w:rsidRPr="00F9475E">
        <w:rPr>
          <w:rFonts w:ascii="Calibri" w:hAnsi="Calibri"/>
          <w:lang w:val="sv-SE"/>
        </w:rPr>
        <w:t xml:space="preserve"> </w:t>
      </w:r>
      <w:r w:rsidR="00037DF4" w:rsidRPr="007A395D">
        <w:rPr>
          <w:rStyle w:val="FootnoteReference"/>
          <w:rFonts w:ascii="Calibri" w:hAnsi="Calibri"/>
          <w:sz w:val="22"/>
          <w:vertAlign w:val="superscript"/>
        </w:rPr>
        <w:footnoteReference w:id="3"/>
      </w:r>
      <w:r w:rsidR="001C44A3" w:rsidRPr="00F9475E">
        <w:rPr>
          <w:rFonts w:ascii="Calibri" w:hAnsi="Calibri"/>
          <w:lang w:val="sv-SE"/>
        </w:rPr>
        <w:tab/>
      </w:r>
      <w:r w:rsidR="0080294B" w:rsidRPr="00F9475E">
        <w:rPr>
          <w:rFonts w:ascii="Calibri" w:hAnsi="Calibri"/>
          <w:lang w:val="sv-SE"/>
        </w:rPr>
        <w:tab/>
      </w:r>
      <w:r w:rsidR="0080294B" w:rsidRPr="00F9475E">
        <w:rPr>
          <w:rFonts w:ascii="Calibri" w:hAnsi="Calibri"/>
          <w:lang w:val="sv-SE"/>
        </w:rPr>
        <w:tab/>
      </w:r>
      <w:r w:rsidR="00E00D81" w:rsidRPr="00F9475E">
        <w:rPr>
          <w:rFonts w:ascii="Calibri" w:hAnsi="Calibri"/>
          <w:lang w:val="sv-SE"/>
        </w:rPr>
        <w:t>6.2</w:t>
      </w:r>
    </w:p>
    <w:p w14:paraId="1AB3E246" w14:textId="4BE5A722"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00CF6A31">
        <w:rPr>
          <w:rFonts w:ascii="Calibri" w:hAnsi="Calibri"/>
        </w:rPr>
        <w:t xml:space="preserve">Related with task </w:t>
      </w:r>
      <w:r w:rsidR="00CF6A31" w:rsidRPr="00CF6A31">
        <w:rPr>
          <w:rFonts w:ascii="Calibri" w:hAnsi="Calibri"/>
        </w:rPr>
        <w:t>2.2.2</w:t>
      </w:r>
    </w:p>
    <w:p w14:paraId="01FC5420" w14:textId="4DA139C9"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2E242C">
        <w:rPr>
          <w:rFonts w:ascii="Calibri" w:hAnsi="Calibri"/>
        </w:rPr>
        <w:t>WWA</w:t>
      </w:r>
    </w:p>
    <w:p w14:paraId="60BCC120" w14:textId="77777777" w:rsidR="0080294B" w:rsidRPr="007A395D" w:rsidRDefault="0080294B" w:rsidP="00FE5674">
      <w:pPr>
        <w:pStyle w:val="BodyText"/>
        <w:tabs>
          <w:tab w:val="left" w:pos="2835"/>
        </w:tabs>
        <w:rPr>
          <w:rFonts w:ascii="Calibri" w:hAnsi="Calibri"/>
        </w:rPr>
      </w:pPr>
    </w:p>
    <w:p w14:paraId="4834080C" w14:textId="41879F9E" w:rsidR="00A446C9" w:rsidRPr="00605E43" w:rsidRDefault="00F9475E" w:rsidP="00A446C9">
      <w:pPr>
        <w:pStyle w:val="Title"/>
        <w:rPr>
          <w:rFonts w:ascii="Calibri" w:hAnsi="Calibri"/>
          <w:color w:val="0070C0"/>
        </w:rPr>
      </w:pPr>
      <w:r w:rsidRPr="00F9475E">
        <w:rPr>
          <w:rFonts w:ascii="Calibri" w:hAnsi="Calibri"/>
          <w:color w:val="0070C0"/>
        </w:rPr>
        <w:t>Model Course on AIS Data Management</w:t>
      </w:r>
    </w:p>
    <w:p w14:paraId="0F258596" w14:textId="50FB6E37" w:rsidR="00A446C9" w:rsidRPr="00605E43" w:rsidRDefault="00A446C9" w:rsidP="00605E43">
      <w:pPr>
        <w:pStyle w:val="Heading1"/>
      </w:pPr>
      <w:r w:rsidRPr="00605E43">
        <w:t>Summary</w:t>
      </w:r>
    </w:p>
    <w:p w14:paraId="769D0054" w14:textId="3FC21A43" w:rsidR="00202117" w:rsidRPr="00202117" w:rsidRDefault="00202117" w:rsidP="00202117">
      <w:pPr>
        <w:pStyle w:val="BodyText"/>
        <w:rPr>
          <w:rFonts w:ascii="Calibri" w:hAnsi="Calibri"/>
        </w:rPr>
      </w:pPr>
      <w:r w:rsidRPr="00202117">
        <w:rPr>
          <w:rFonts w:ascii="Calibri" w:hAnsi="Calibri"/>
        </w:rPr>
        <w:t>Following the discussions held during ARM20, the work on the development of a model course on AIS Data Management has now been consolidated. AIS has become an essential tool for maritime safety, security, and efficiency, yet the increasing complexity and volume of AIS data require structured training for those who manage and utilize this information.</w:t>
      </w:r>
    </w:p>
    <w:p w14:paraId="5432CFB6" w14:textId="00228963" w:rsidR="00B56BDF" w:rsidRPr="007A395D" w:rsidRDefault="00202117" w:rsidP="00202117">
      <w:pPr>
        <w:pStyle w:val="BodyText"/>
        <w:rPr>
          <w:rFonts w:ascii="Calibri" w:hAnsi="Calibri"/>
        </w:rPr>
      </w:pPr>
      <w:r w:rsidRPr="00202117">
        <w:rPr>
          <w:rFonts w:ascii="Calibri" w:hAnsi="Calibri"/>
        </w:rPr>
        <w:t>The consolidated model course provides a standardized training framework to support maritime administrations, AtoN providers, VTS operators, data analysts, and decision-makers in acquiring the necessary skills to process and apply AIS data effectively.</w:t>
      </w:r>
    </w:p>
    <w:p w14:paraId="3C575A26" w14:textId="77777777" w:rsidR="001C44A3" w:rsidRPr="00605E43" w:rsidRDefault="00BD4E6F" w:rsidP="00605E43">
      <w:pPr>
        <w:pStyle w:val="Heading2"/>
      </w:pPr>
      <w:r w:rsidRPr="00605E43">
        <w:t>Purpose</w:t>
      </w:r>
      <w:r w:rsidR="004D1D85" w:rsidRPr="00605E43">
        <w:t xml:space="preserve"> of the document</w:t>
      </w:r>
    </w:p>
    <w:p w14:paraId="7E2A4642" w14:textId="16E08182" w:rsidR="00E55927" w:rsidRPr="007A395D" w:rsidRDefault="00A042A5" w:rsidP="00E55927">
      <w:pPr>
        <w:pStyle w:val="BodyText"/>
        <w:rPr>
          <w:rFonts w:ascii="Calibri" w:hAnsi="Calibri"/>
        </w:rPr>
      </w:pPr>
      <w:r w:rsidRPr="00A042A5">
        <w:rPr>
          <w:rFonts w:ascii="Calibri" w:hAnsi="Calibri"/>
        </w:rPr>
        <w:t>The Committee is invited to continue the work outlined in this document with the objective of finalizing the AIS Model Course. Once consolidated and endorsed by the ARM Committee, the course proposal should be submitted to the other IALA Committees for consideration and review, with the target of achieving approval by Council in June 2026</w:t>
      </w:r>
      <w:r w:rsidR="00EA27C4" w:rsidRPr="00EA27C4">
        <w:rPr>
          <w:rFonts w:ascii="Calibri" w:hAnsi="Calibri"/>
        </w:rPr>
        <w:t>.</w:t>
      </w:r>
    </w:p>
    <w:p w14:paraId="36D645BE" w14:textId="77777777" w:rsidR="00B56BDF" w:rsidRDefault="00B56BDF" w:rsidP="00605E43">
      <w:pPr>
        <w:pStyle w:val="Heading2"/>
      </w:pPr>
      <w:r w:rsidRPr="007A395D">
        <w:t>Related documents</w:t>
      </w:r>
    </w:p>
    <w:p w14:paraId="0A1F7412" w14:textId="460D3FE7" w:rsidR="00E42493" w:rsidRPr="00A21802" w:rsidRDefault="003569EA" w:rsidP="00E42493">
      <w:pPr>
        <w:pStyle w:val="BodyText"/>
        <w:rPr>
          <w:rFonts w:ascii="Calibri" w:hAnsi="Calibri"/>
        </w:rPr>
      </w:pPr>
      <w:r w:rsidRPr="00A21802">
        <w:rPr>
          <w:rFonts w:ascii="Calibri" w:hAnsi="Calibri"/>
        </w:rPr>
        <w:t>ARM21-6.</w:t>
      </w:r>
      <w:r w:rsidR="00E00D81" w:rsidRPr="00A21802">
        <w:rPr>
          <w:rFonts w:ascii="Calibri" w:hAnsi="Calibri"/>
        </w:rPr>
        <w:t>2.4.1</w:t>
      </w:r>
      <w:r w:rsidRPr="00A21802">
        <w:rPr>
          <w:rFonts w:ascii="Calibri" w:hAnsi="Calibri"/>
        </w:rPr>
        <w:t xml:space="preserve"> AIS Data management Model course template_v</w:t>
      </w:r>
      <w:r w:rsidR="005E33A7" w:rsidRPr="00A21802">
        <w:rPr>
          <w:rFonts w:ascii="Calibri" w:hAnsi="Calibri"/>
        </w:rPr>
        <w:t>2.0</w:t>
      </w:r>
    </w:p>
    <w:p w14:paraId="734298F7" w14:textId="767A1052" w:rsidR="003569EA" w:rsidRPr="00A21802" w:rsidRDefault="003569EA" w:rsidP="00E42493">
      <w:pPr>
        <w:pStyle w:val="BodyText"/>
        <w:rPr>
          <w:rFonts w:ascii="Calibri" w:hAnsi="Calibri"/>
        </w:rPr>
      </w:pPr>
      <w:r w:rsidRPr="00A21802">
        <w:rPr>
          <w:rFonts w:ascii="Calibri" w:hAnsi="Calibri"/>
        </w:rPr>
        <w:t>ARM21-6.</w:t>
      </w:r>
      <w:r w:rsidR="00E00D81" w:rsidRPr="00A21802">
        <w:rPr>
          <w:rFonts w:ascii="Calibri" w:hAnsi="Calibri"/>
        </w:rPr>
        <w:t>2.4.2</w:t>
      </w:r>
      <w:r w:rsidRPr="00A21802">
        <w:rPr>
          <w:rFonts w:ascii="Calibri" w:hAnsi="Calibri"/>
        </w:rPr>
        <w:t xml:space="preserve"> Overview AIS model course_v3.0</w:t>
      </w:r>
    </w:p>
    <w:p w14:paraId="53733F03" w14:textId="77777777" w:rsidR="00A446C9" w:rsidRPr="007A395D" w:rsidRDefault="00A446C9" w:rsidP="00605E43">
      <w:pPr>
        <w:pStyle w:val="Heading1"/>
      </w:pPr>
      <w:r w:rsidRPr="007A395D">
        <w:t>Background</w:t>
      </w:r>
    </w:p>
    <w:p w14:paraId="07452EBC" w14:textId="45E5ECFE" w:rsidR="00A446C9" w:rsidRPr="007A395D" w:rsidRDefault="003953A7" w:rsidP="00A446C9">
      <w:pPr>
        <w:pStyle w:val="BodyText"/>
        <w:rPr>
          <w:rFonts w:ascii="Calibri" w:hAnsi="Calibri"/>
        </w:rPr>
      </w:pPr>
      <w:r>
        <w:rPr>
          <w:rFonts w:ascii="Calibri" w:hAnsi="Calibri"/>
        </w:rPr>
        <w:t xml:space="preserve">The background is provided in the </w:t>
      </w:r>
      <w:r w:rsidR="00AB04E5">
        <w:rPr>
          <w:rFonts w:ascii="Calibri" w:hAnsi="Calibri"/>
        </w:rPr>
        <w:t>input paper to ARM20:</w:t>
      </w:r>
      <w:r>
        <w:rPr>
          <w:rFonts w:ascii="Calibri" w:hAnsi="Calibri"/>
        </w:rPr>
        <w:t xml:space="preserve"> </w:t>
      </w:r>
      <w:r w:rsidR="00DB2060" w:rsidRPr="00DB2060">
        <w:rPr>
          <w:rFonts w:ascii="Calibri" w:hAnsi="Calibri"/>
        </w:rPr>
        <w:t>ARM20-6.2.5 Input paper Model Course on AIS Data Management and Applicability for Safety of Navigation</w:t>
      </w:r>
    </w:p>
    <w:p w14:paraId="041E9135" w14:textId="77777777" w:rsidR="00A446C9" w:rsidRPr="007A395D" w:rsidRDefault="00A446C9" w:rsidP="00605E43">
      <w:pPr>
        <w:pStyle w:val="Heading1"/>
      </w:pPr>
      <w:r w:rsidRPr="007A395D">
        <w:t>Discussion</w:t>
      </w:r>
    </w:p>
    <w:p w14:paraId="43215A87" w14:textId="7A19CC0B" w:rsidR="0078150C" w:rsidRPr="0078150C" w:rsidRDefault="0078150C" w:rsidP="0078150C">
      <w:pPr>
        <w:pStyle w:val="BodyText"/>
        <w:rPr>
          <w:rFonts w:ascii="Calibri" w:hAnsi="Calibri"/>
        </w:rPr>
      </w:pPr>
      <w:r>
        <w:rPr>
          <w:rFonts w:ascii="Calibri" w:hAnsi="Calibri"/>
        </w:rPr>
        <w:t>During</w:t>
      </w:r>
      <w:r w:rsidRPr="0078150C">
        <w:rPr>
          <w:rFonts w:ascii="Calibri" w:hAnsi="Calibri"/>
        </w:rPr>
        <w:t xml:space="preserve"> ARM21, the discussion could </w:t>
      </w:r>
      <w:r w:rsidR="0075347A">
        <w:rPr>
          <w:rFonts w:ascii="Calibri" w:hAnsi="Calibri"/>
        </w:rPr>
        <w:t>continue</w:t>
      </w:r>
      <w:r w:rsidRPr="0078150C">
        <w:rPr>
          <w:rFonts w:ascii="Calibri" w:hAnsi="Calibri"/>
        </w:rPr>
        <w:t xml:space="preserve"> on the consolidation achieved at ARM20</w:t>
      </w:r>
      <w:r w:rsidR="0075347A">
        <w:rPr>
          <w:rFonts w:ascii="Calibri" w:hAnsi="Calibri"/>
        </w:rPr>
        <w:t xml:space="preserve"> </w:t>
      </w:r>
      <w:r w:rsidR="00A26FAA">
        <w:rPr>
          <w:rFonts w:ascii="Calibri" w:hAnsi="Calibri"/>
        </w:rPr>
        <w:t>through</w:t>
      </w:r>
      <w:r w:rsidR="0075347A">
        <w:rPr>
          <w:rFonts w:ascii="Calibri" w:hAnsi="Calibri"/>
        </w:rPr>
        <w:t xml:space="preserve"> the AIS overview</w:t>
      </w:r>
      <w:r w:rsidRPr="0078150C">
        <w:rPr>
          <w:rFonts w:ascii="Calibri" w:hAnsi="Calibri"/>
        </w:rPr>
        <w:t>. Here are the main points that could be on the agenda:</w:t>
      </w:r>
    </w:p>
    <w:p w14:paraId="719AD484" w14:textId="0A9C37C0" w:rsidR="0078150C" w:rsidRPr="0078150C" w:rsidRDefault="0078150C" w:rsidP="0078150C">
      <w:pPr>
        <w:pStyle w:val="BodyText"/>
        <w:numPr>
          <w:ilvl w:val="0"/>
          <w:numId w:val="45"/>
        </w:numPr>
        <w:rPr>
          <w:rFonts w:ascii="Calibri" w:hAnsi="Calibri"/>
        </w:rPr>
      </w:pPr>
      <w:r w:rsidRPr="0078150C">
        <w:rPr>
          <w:rFonts w:ascii="Calibri" w:hAnsi="Calibri"/>
        </w:rPr>
        <w:t>Review of the Model Course</w:t>
      </w:r>
    </w:p>
    <w:p w14:paraId="5BD7C63C" w14:textId="77777777" w:rsidR="0078150C" w:rsidRPr="0078150C" w:rsidRDefault="0078150C" w:rsidP="0078150C">
      <w:pPr>
        <w:pStyle w:val="BodyText"/>
        <w:numPr>
          <w:ilvl w:val="1"/>
          <w:numId w:val="45"/>
        </w:numPr>
        <w:rPr>
          <w:rFonts w:ascii="Calibri" w:hAnsi="Calibri"/>
        </w:rPr>
      </w:pPr>
      <w:r w:rsidRPr="0078150C">
        <w:rPr>
          <w:rFonts w:ascii="Calibri" w:hAnsi="Calibri"/>
        </w:rPr>
        <w:t>Go through the draft course structure (modules, learning outcomes, competencies).</w:t>
      </w:r>
    </w:p>
    <w:p w14:paraId="7FDCD66B" w14:textId="261370EE" w:rsidR="0078150C" w:rsidRPr="0078150C" w:rsidRDefault="0078150C" w:rsidP="0078150C">
      <w:pPr>
        <w:pStyle w:val="BodyText"/>
        <w:numPr>
          <w:ilvl w:val="1"/>
          <w:numId w:val="45"/>
        </w:numPr>
        <w:rPr>
          <w:rFonts w:ascii="Calibri" w:hAnsi="Calibri"/>
        </w:rPr>
      </w:pPr>
      <w:r w:rsidRPr="0078150C">
        <w:rPr>
          <w:rFonts w:ascii="Calibri" w:hAnsi="Calibri"/>
        </w:rPr>
        <w:lastRenderedPageBreak/>
        <w:t>Ensure alignment with IALA Recommendations/Guidelines.</w:t>
      </w:r>
    </w:p>
    <w:p w14:paraId="561AB2EB" w14:textId="77777777" w:rsidR="0078150C" w:rsidRPr="0078150C" w:rsidRDefault="0078150C" w:rsidP="0078150C">
      <w:pPr>
        <w:pStyle w:val="BodyText"/>
        <w:numPr>
          <w:ilvl w:val="1"/>
          <w:numId w:val="45"/>
        </w:numPr>
        <w:rPr>
          <w:rFonts w:ascii="Calibri" w:hAnsi="Calibri"/>
        </w:rPr>
      </w:pPr>
      <w:r w:rsidRPr="0078150C">
        <w:rPr>
          <w:rFonts w:ascii="Calibri" w:hAnsi="Calibri"/>
        </w:rPr>
        <w:t>Confirm the two complementary pathways (Data Management/Processing vs. Data Utilization) are adequate.</w:t>
      </w:r>
    </w:p>
    <w:p w14:paraId="594EB883" w14:textId="65172193" w:rsidR="0078150C" w:rsidRPr="0078150C" w:rsidRDefault="0078150C" w:rsidP="0078150C">
      <w:pPr>
        <w:pStyle w:val="BodyText"/>
        <w:numPr>
          <w:ilvl w:val="0"/>
          <w:numId w:val="45"/>
        </w:numPr>
        <w:rPr>
          <w:rFonts w:ascii="Calibri" w:hAnsi="Calibri"/>
        </w:rPr>
      </w:pPr>
      <w:r w:rsidRPr="0078150C">
        <w:rPr>
          <w:rFonts w:ascii="Calibri" w:hAnsi="Calibri"/>
        </w:rPr>
        <w:t xml:space="preserve">Validation of </w:t>
      </w:r>
      <w:r w:rsidR="00A26FAA">
        <w:rPr>
          <w:rFonts w:ascii="Calibri" w:hAnsi="Calibri"/>
        </w:rPr>
        <w:t>t</w:t>
      </w:r>
      <w:r w:rsidRPr="0078150C">
        <w:rPr>
          <w:rFonts w:ascii="Calibri" w:hAnsi="Calibri"/>
        </w:rPr>
        <w:t xml:space="preserve">raining </w:t>
      </w:r>
      <w:r w:rsidR="00A26FAA">
        <w:rPr>
          <w:rFonts w:ascii="Calibri" w:hAnsi="Calibri"/>
        </w:rPr>
        <w:t>n</w:t>
      </w:r>
      <w:r w:rsidRPr="0078150C">
        <w:rPr>
          <w:rFonts w:ascii="Calibri" w:hAnsi="Calibri"/>
        </w:rPr>
        <w:t xml:space="preserve">eeds and </w:t>
      </w:r>
      <w:r w:rsidR="00A26FAA">
        <w:rPr>
          <w:rFonts w:ascii="Calibri" w:hAnsi="Calibri"/>
        </w:rPr>
        <w:t>t</w:t>
      </w:r>
      <w:r w:rsidRPr="0078150C">
        <w:rPr>
          <w:rFonts w:ascii="Calibri" w:hAnsi="Calibri"/>
        </w:rPr>
        <w:t xml:space="preserve">arget </w:t>
      </w:r>
      <w:r w:rsidR="00A26FAA">
        <w:rPr>
          <w:rFonts w:ascii="Calibri" w:hAnsi="Calibri"/>
        </w:rPr>
        <w:t>a</w:t>
      </w:r>
      <w:r w:rsidRPr="0078150C">
        <w:rPr>
          <w:rFonts w:ascii="Calibri" w:hAnsi="Calibri"/>
        </w:rPr>
        <w:t>udiences</w:t>
      </w:r>
    </w:p>
    <w:p w14:paraId="3C095CF2" w14:textId="4B88AD29" w:rsidR="0078150C" w:rsidRPr="0078150C" w:rsidRDefault="00A26FAA" w:rsidP="0078150C">
      <w:pPr>
        <w:pStyle w:val="BodyText"/>
        <w:numPr>
          <w:ilvl w:val="1"/>
          <w:numId w:val="45"/>
        </w:numPr>
        <w:rPr>
          <w:rFonts w:ascii="Calibri" w:hAnsi="Calibri"/>
        </w:rPr>
      </w:pPr>
      <w:r>
        <w:rPr>
          <w:rFonts w:ascii="Calibri" w:hAnsi="Calibri"/>
        </w:rPr>
        <w:t>Confirm the</w:t>
      </w:r>
      <w:r w:rsidR="0078150C" w:rsidRPr="0078150C">
        <w:rPr>
          <w:rFonts w:ascii="Calibri" w:hAnsi="Calibri"/>
        </w:rPr>
        <w:t xml:space="preserve"> audiences (AtoN technicians, VTS operators, data analysts, decision-makers, etc.) </w:t>
      </w:r>
      <w:r>
        <w:rPr>
          <w:rFonts w:ascii="Calibri" w:hAnsi="Calibri"/>
        </w:rPr>
        <w:t>proposed</w:t>
      </w:r>
      <w:r w:rsidR="0078150C" w:rsidRPr="0078150C">
        <w:rPr>
          <w:rFonts w:ascii="Calibri" w:hAnsi="Calibri"/>
        </w:rPr>
        <w:t>.</w:t>
      </w:r>
    </w:p>
    <w:p w14:paraId="4E3F8435" w14:textId="4394A34B" w:rsidR="0078150C" w:rsidRDefault="00A26FAA" w:rsidP="0078150C">
      <w:pPr>
        <w:pStyle w:val="BodyText"/>
        <w:numPr>
          <w:ilvl w:val="1"/>
          <w:numId w:val="45"/>
        </w:numPr>
        <w:rPr>
          <w:rFonts w:ascii="Calibri" w:hAnsi="Calibri"/>
        </w:rPr>
      </w:pPr>
      <w:r>
        <w:rPr>
          <w:rFonts w:ascii="Calibri" w:hAnsi="Calibri"/>
        </w:rPr>
        <w:t xml:space="preserve">Confirm the </w:t>
      </w:r>
      <w:r w:rsidR="00EA4C5F">
        <w:rPr>
          <w:rFonts w:ascii="Calibri" w:hAnsi="Calibri"/>
        </w:rPr>
        <w:t>sections</w:t>
      </w:r>
      <w:r>
        <w:rPr>
          <w:rFonts w:ascii="Calibri" w:hAnsi="Calibri"/>
        </w:rPr>
        <w:t>:</w:t>
      </w:r>
    </w:p>
    <w:p w14:paraId="108E247B" w14:textId="1827B066" w:rsidR="00DD4F5D" w:rsidRPr="00DD4F5D" w:rsidRDefault="00DD4F5D" w:rsidP="00DD4F5D">
      <w:pPr>
        <w:pStyle w:val="ListParagraph"/>
        <w:numPr>
          <w:ilvl w:val="2"/>
          <w:numId w:val="45"/>
        </w:numPr>
        <w:rPr>
          <w:rFonts w:ascii="Calibri" w:hAnsi="Calibri"/>
        </w:rPr>
      </w:pPr>
      <w:r>
        <w:rPr>
          <w:rFonts w:ascii="Calibri" w:hAnsi="Calibri"/>
        </w:rPr>
        <w:t>S</w:t>
      </w:r>
      <w:r w:rsidRPr="00DD4F5D">
        <w:rPr>
          <w:rFonts w:ascii="Calibri" w:hAnsi="Calibri"/>
        </w:rPr>
        <w:t>taff requirements</w:t>
      </w:r>
      <w:r>
        <w:rPr>
          <w:rFonts w:ascii="Calibri" w:hAnsi="Calibri"/>
        </w:rPr>
        <w:t xml:space="preserve"> section</w:t>
      </w:r>
      <w:r w:rsidR="007D79A9">
        <w:rPr>
          <w:rFonts w:ascii="Calibri" w:hAnsi="Calibri"/>
        </w:rPr>
        <w:t xml:space="preserve"> (2.4)</w:t>
      </w:r>
    </w:p>
    <w:p w14:paraId="041E26EA" w14:textId="7A5DACD2" w:rsidR="00DD4F5D" w:rsidRDefault="0040569F" w:rsidP="00DD4F5D">
      <w:pPr>
        <w:pStyle w:val="BodyText"/>
        <w:numPr>
          <w:ilvl w:val="2"/>
          <w:numId w:val="45"/>
        </w:numPr>
        <w:rPr>
          <w:rFonts w:ascii="Calibri" w:hAnsi="Calibri"/>
        </w:rPr>
      </w:pPr>
      <w:r>
        <w:rPr>
          <w:rFonts w:ascii="Calibri" w:hAnsi="Calibri"/>
        </w:rPr>
        <w:t>Course assessor (2.5)</w:t>
      </w:r>
    </w:p>
    <w:p w14:paraId="224C26C8" w14:textId="17680E1D" w:rsidR="0040569F" w:rsidRDefault="00B62794" w:rsidP="00DD4F5D">
      <w:pPr>
        <w:pStyle w:val="BodyText"/>
        <w:numPr>
          <w:ilvl w:val="2"/>
          <w:numId w:val="45"/>
        </w:numPr>
        <w:rPr>
          <w:rFonts w:ascii="Calibri" w:hAnsi="Calibri"/>
        </w:rPr>
      </w:pPr>
      <w:r>
        <w:rPr>
          <w:rFonts w:ascii="Calibri" w:hAnsi="Calibri"/>
        </w:rPr>
        <w:t xml:space="preserve">Teaching facilities </w:t>
      </w:r>
      <w:r w:rsidR="00E556E7">
        <w:rPr>
          <w:rFonts w:ascii="Calibri" w:hAnsi="Calibri"/>
        </w:rPr>
        <w:t>(2.6)</w:t>
      </w:r>
    </w:p>
    <w:p w14:paraId="1EB34BE2" w14:textId="0B82A3BA" w:rsidR="00E556E7" w:rsidRDefault="00B505EE" w:rsidP="00DD4F5D">
      <w:pPr>
        <w:pStyle w:val="BodyText"/>
        <w:numPr>
          <w:ilvl w:val="2"/>
          <w:numId w:val="45"/>
        </w:numPr>
        <w:rPr>
          <w:rFonts w:ascii="Calibri" w:hAnsi="Calibri"/>
        </w:rPr>
      </w:pPr>
      <w:r>
        <w:rPr>
          <w:rFonts w:ascii="Calibri" w:hAnsi="Calibri"/>
        </w:rPr>
        <w:t xml:space="preserve">Student </w:t>
      </w:r>
      <w:r w:rsidR="000A63E6">
        <w:rPr>
          <w:rFonts w:ascii="Calibri" w:hAnsi="Calibri"/>
        </w:rPr>
        <w:t>numbers (2.7)</w:t>
      </w:r>
    </w:p>
    <w:p w14:paraId="54389441" w14:textId="119ACF27" w:rsidR="00EA4C5F" w:rsidRDefault="007740C0" w:rsidP="00DD4F5D">
      <w:pPr>
        <w:pStyle w:val="BodyText"/>
        <w:numPr>
          <w:ilvl w:val="2"/>
          <w:numId w:val="45"/>
        </w:numPr>
        <w:rPr>
          <w:rFonts w:ascii="Calibri" w:hAnsi="Calibri"/>
        </w:rPr>
      </w:pPr>
      <w:r w:rsidRPr="007740C0">
        <w:rPr>
          <w:rFonts w:ascii="Calibri" w:hAnsi="Calibri"/>
          <w:noProof/>
        </w:rPr>
        <w:drawing>
          <wp:inline distT="0" distB="0" distL="0" distR="0" wp14:anchorId="7B09D126" wp14:editId="4AB2A447">
            <wp:extent cx="4302124" cy="1521565"/>
            <wp:effectExtent l="0" t="0" r="3810" b="2540"/>
            <wp:docPr id="715045219" name="Picture 1" descr="A white sheet with black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5045219" name="Picture 1" descr="A white sheet with black text&#10;&#10;AI-generated content may be incorrect."/>
                    <pic:cNvPicPr/>
                  </pic:nvPicPr>
                  <pic:blipFill>
                    <a:blip r:embed="rId11"/>
                    <a:stretch>
                      <a:fillRect/>
                    </a:stretch>
                  </pic:blipFill>
                  <pic:spPr>
                    <a:xfrm>
                      <a:off x="0" y="0"/>
                      <a:ext cx="4306783" cy="1523213"/>
                    </a:xfrm>
                    <a:prstGeom prst="rect">
                      <a:avLst/>
                    </a:prstGeom>
                  </pic:spPr>
                </pic:pic>
              </a:graphicData>
            </a:graphic>
          </wp:inline>
        </w:drawing>
      </w:r>
    </w:p>
    <w:p w14:paraId="5313F6B9" w14:textId="5E20050E" w:rsidR="007740C0" w:rsidRPr="0078150C" w:rsidRDefault="002E242C" w:rsidP="00DD4F5D">
      <w:pPr>
        <w:pStyle w:val="BodyText"/>
        <w:numPr>
          <w:ilvl w:val="2"/>
          <w:numId w:val="45"/>
        </w:numPr>
        <w:rPr>
          <w:rFonts w:ascii="Calibri" w:hAnsi="Calibri"/>
        </w:rPr>
      </w:pPr>
      <w:r>
        <w:rPr>
          <w:rFonts w:ascii="Calibri" w:hAnsi="Calibri"/>
        </w:rPr>
        <w:t>…</w:t>
      </w:r>
    </w:p>
    <w:p w14:paraId="75BFCC5A" w14:textId="1C5209FE" w:rsidR="0078150C" w:rsidRPr="0078150C" w:rsidRDefault="0078150C" w:rsidP="0078150C">
      <w:pPr>
        <w:pStyle w:val="BodyText"/>
        <w:numPr>
          <w:ilvl w:val="0"/>
          <w:numId w:val="45"/>
        </w:numPr>
        <w:rPr>
          <w:rFonts w:ascii="Calibri" w:hAnsi="Calibri"/>
        </w:rPr>
      </w:pPr>
      <w:r w:rsidRPr="0078150C">
        <w:rPr>
          <w:rFonts w:ascii="Calibri" w:hAnsi="Calibri"/>
        </w:rPr>
        <w:t xml:space="preserve">Input from </w:t>
      </w:r>
      <w:r w:rsidR="002E242C">
        <w:rPr>
          <w:rFonts w:ascii="Calibri" w:hAnsi="Calibri"/>
        </w:rPr>
        <w:t>o</w:t>
      </w:r>
      <w:r w:rsidRPr="0078150C">
        <w:rPr>
          <w:rFonts w:ascii="Calibri" w:hAnsi="Calibri"/>
        </w:rPr>
        <w:t xml:space="preserve">ther </w:t>
      </w:r>
      <w:r w:rsidR="002E242C">
        <w:rPr>
          <w:rFonts w:ascii="Calibri" w:hAnsi="Calibri"/>
        </w:rPr>
        <w:t>c</w:t>
      </w:r>
      <w:r w:rsidRPr="0078150C">
        <w:rPr>
          <w:rFonts w:ascii="Calibri" w:hAnsi="Calibri"/>
        </w:rPr>
        <w:t xml:space="preserve">ommittees </w:t>
      </w:r>
    </w:p>
    <w:p w14:paraId="5A0F9680" w14:textId="131ADC23" w:rsidR="0078150C" w:rsidRPr="0078150C" w:rsidRDefault="002E242C" w:rsidP="0078150C">
      <w:pPr>
        <w:pStyle w:val="BodyText"/>
        <w:numPr>
          <w:ilvl w:val="1"/>
          <w:numId w:val="45"/>
        </w:numPr>
        <w:rPr>
          <w:rFonts w:ascii="Calibri" w:hAnsi="Calibri"/>
        </w:rPr>
      </w:pPr>
      <w:r>
        <w:rPr>
          <w:rFonts w:ascii="Calibri" w:hAnsi="Calibri"/>
        </w:rPr>
        <w:t>Comments received from</w:t>
      </w:r>
      <w:r w:rsidR="0078150C" w:rsidRPr="0078150C">
        <w:rPr>
          <w:rFonts w:ascii="Calibri" w:hAnsi="Calibri"/>
        </w:rPr>
        <w:t xml:space="preserve"> ENG, VTS, ENAV, and other IALA Committees.</w:t>
      </w:r>
    </w:p>
    <w:p w14:paraId="58C50AD4" w14:textId="1E4ADA12" w:rsidR="0078150C" w:rsidRPr="0078150C" w:rsidRDefault="0078150C" w:rsidP="0078150C">
      <w:pPr>
        <w:pStyle w:val="BodyText"/>
        <w:numPr>
          <w:ilvl w:val="0"/>
          <w:numId w:val="45"/>
        </w:numPr>
        <w:rPr>
          <w:rFonts w:ascii="Calibri" w:hAnsi="Calibri"/>
        </w:rPr>
      </w:pPr>
      <w:r w:rsidRPr="0078150C">
        <w:rPr>
          <w:rFonts w:ascii="Calibri" w:hAnsi="Calibri"/>
        </w:rPr>
        <w:t xml:space="preserve">Delivery and </w:t>
      </w:r>
      <w:r w:rsidR="002E242C">
        <w:rPr>
          <w:rFonts w:ascii="Calibri" w:hAnsi="Calibri"/>
        </w:rPr>
        <w:t>i</w:t>
      </w:r>
      <w:r w:rsidRPr="0078150C">
        <w:rPr>
          <w:rFonts w:ascii="Calibri" w:hAnsi="Calibri"/>
        </w:rPr>
        <w:t>mplementation</w:t>
      </w:r>
    </w:p>
    <w:p w14:paraId="1A3D4B7F" w14:textId="77777777" w:rsidR="0078150C" w:rsidRPr="0078150C" w:rsidRDefault="0078150C" w:rsidP="0078150C">
      <w:pPr>
        <w:pStyle w:val="BodyText"/>
        <w:numPr>
          <w:ilvl w:val="1"/>
          <w:numId w:val="45"/>
        </w:numPr>
        <w:rPr>
          <w:rFonts w:ascii="Calibri" w:hAnsi="Calibri"/>
        </w:rPr>
      </w:pPr>
      <w:r w:rsidRPr="0078150C">
        <w:rPr>
          <w:rFonts w:ascii="Calibri" w:hAnsi="Calibri"/>
        </w:rPr>
        <w:t>Role of the IALA World-Wide Academy in delivery.</w:t>
      </w:r>
    </w:p>
    <w:p w14:paraId="3C8610DE" w14:textId="77777777" w:rsidR="0078150C" w:rsidRPr="0078150C" w:rsidRDefault="0078150C" w:rsidP="0078150C">
      <w:pPr>
        <w:pStyle w:val="BodyText"/>
        <w:numPr>
          <w:ilvl w:val="1"/>
          <w:numId w:val="45"/>
        </w:numPr>
        <w:rPr>
          <w:rFonts w:ascii="Calibri" w:hAnsi="Calibri"/>
        </w:rPr>
      </w:pPr>
      <w:r w:rsidRPr="0078150C">
        <w:rPr>
          <w:rFonts w:ascii="Calibri" w:hAnsi="Calibri"/>
        </w:rPr>
        <w:t>Possible delivery formats (face-to-face, blended, online).</w:t>
      </w:r>
    </w:p>
    <w:p w14:paraId="7E41E44B" w14:textId="77777777" w:rsidR="0078150C" w:rsidRPr="0078150C" w:rsidRDefault="0078150C" w:rsidP="0078150C">
      <w:pPr>
        <w:pStyle w:val="BodyText"/>
        <w:numPr>
          <w:ilvl w:val="1"/>
          <w:numId w:val="45"/>
        </w:numPr>
        <w:rPr>
          <w:rFonts w:ascii="Calibri" w:hAnsi="Calibri"/>
        </w:rPr>
      </w:pPr>
      <w:r w:rsidRPr="0078150C">
        <w:rPr>
          <w:rFonts w:ascii="Calibri" w:hAnsi="Calibri"/>
        </w:rPr>
        <w:t>How to incorporate case studies, exercises, and AIS data sets.</w:t>
      </w:r>
    </w:p>
    <w:p w14:paraId="6F85D509" w14:textId="5441D863" w:rsidR="0078150C" w:rsidRPr="0078150C" w:rsidRDefault="0078150C" w:rsidP="002E242C">
      <w:pPr>
        <w:pStyle w:val="BodyText"/>
        <w:numPr>
          <w:ilvl w:val="0"/>
          <w:numId w:val="45"/>
        </w:numPr>
        <w:rPr>
          <w:rFonts w:ascii="Calibri" w:hAnsi="Calibri"/>
        </w:rPr>
      </w:pPr>
      <w:r w:rsidRPr="0078150C">
        <w:rPr>
          <w:rFonts w:ascii="Calibri" w:hAnsi="Calibri"/>
        </w:rPr>
        <w:t>Timeline and Next Steps</w:t>
      </w:r>
    </w:p>
    <w:p w14:paraId="7C4AB034" w14:textId="2C3C7511" w:rsidR="0078150C" w:rsidRPr="0078150C" w:rsidRDefault="002E242C" w:rsidP="0078150C">
      <w:pPr>
        <w:pStyle w:val="BodyText"/>
        <w:numPr>
          <w:ilvl w:val="1"/>
          <w:numId w:val="45"/>
        </w:numPr>
        <w:rPr>
          <w:rFonts w:ascii="Calibri" w:hAnsi="Calibri"/>
        </w:rPr>
      </w:pPr>
      <w:r>
        <w:rPr>
          <w:rFonts w:ascii="Calibri" w:hAnsi="Calibri"/>
        </w:rPr>
        <w:t>LN</w:t>
      </w:r>
      <w:r w:rsidR="0078150C" w:rsidRPr="0078150C">
        <w:rPr>
          <w:rFonts w:ascii="Calibri" w:hAnsi="Calibri"/>
        </w:rPr>
        <w:t xml:space="preserve"> to other Committees.</w:t>
      </w:r>
    </w:p>
    <w:p w14:paraId="5856B77F" w14:textId="77777777" w:rsidR="0078150C" w:rsidRPr="0078150C" w:rsidRDefault="0078150C" w:rsidP="0078150C">
      <w:pPr>
        <w:pStyle w:val="BodyText"/>
        <w:numPr>
          <w:ilvl w:val="1"/>
          <w:numId w:val="45"/>
        </w:numPr>
        <w:rPr>
          <w:rFonts w:ascii="Calibri" w:hAnsi="Calibri"/>
        </w:rPr>
      </w:pPr>
      <w:r w:rsidRPr="0078150C">
        <w:rPr>
          <w:rFonts w:ascii="Calibri" w:hAnsi="Calibri"/>
        </w:rPr>
        <w:t>Define a clear roadmap to achieve Council approval in June 2026.</w:t>
      </w:r>
    </w:p>
    <w:p w14:paraId="7A8D2F27" w14:textId="77777777" w:rsidR="00A446C9" w:rsidRPr="007A395D" w:rsidRDefault="00A446C9" w:rsidP="00605E43">
      <w:pPr>
        <w:pStyle w:val="Heading1"/>
      </w:pPr>
      <w:r w:rsidRPr="007A395D">
        <w:t>Action requested of the Committee</w:t>
      </w:r>
    </w:p>
    <w:p w14:paraId="1556E528" w14:textId="73F18CDA" w:rsidR="00F25BF4" w:rsidRPr="007A395D" w:rsidRDefault="00F25BF4" w:rsidP="00A446C9">
      <w:pPr>
        <w:pStyle w:val="BodyText"/>
        <w:rPr>
          <w:rFonts w:ascii="Calibri" w:hAnsi="Calibri"/>
        </w:rPr>
      </w:pPr>
      <w:r w:rsidRPr="007A395D">
        <w:rPr>
          <w:rFonts w:ascii="Calibri" w:hAnsi="Calibri"/>
        </w:rPr>
        <w:t xml:space="preserve">The Committee is requested to: </w:t>
      </w:r>
    </w:p>
    <w:p w14:paraId="10B323D3" w14:textId="77777777" w:rsidR="000A5810" w:rsidRDefault="002E242C" w:rsidP="000A5810">
      <w:pPr>
        <w:pStyle w:val="List1"/>
        <w:numPr>
          <w:ilvl w:val="0"/>
          <w:numId w:val="39"/>
        </w:numPr>
        <w:rPr>
          <w:rFonts w:ascii="Calibri" w:hAnsi="Calibri"/>
        </w:rPr>
      </w:pPr>
      <w:r>
        <w:rPr>
          <w:rFonts w:ascii="Calibri" w:hAnsi="Calibri"/>
        </w:rPr>
        <w:t>Review the model course</w:t>
      </w:r>
    </w:p>
    <w:p w14:paraId="16AE6650" w14:textId="10C5D618" w:rsidR="004D1D85" w:rsidRPr="000A5810" w:rsidRDefault="000A5810" w:rsidP="000A5810">
      <w:pPr>
        <w:pStyle w:val="List1"/>
        <w:numPr>
          <w:ilvl w:val="0"/>
          <w:numId w:val="39"/>
        </w:numPr>
        <w:rPr>
          <w:rFonts w:ascii="Calibri" w:hAnsi="Calibri"/>
        </w:rPr>
      </w:pPr>
      <w:r w:rsidRPr="000A5810">
        <w:rPr>
          <w:rFonts w:ascii="Calibri" w:hAnsi="Calibri"/>
          <w:lang w:eastAsia="en-US"/>
        </w:rPr>
        <w:t>Take action as appropriate</w:t>
      </w:r>
    </w:p>
    <w:sectPr w:rsidR="004D1D85" w:rsidRPr="000A5810" w:rsidSect="0082480E">
      <w:headerReference w:type="even" r:id="rId12"/>
      <w:headerReference w:type="default" r:id="rId13"/>
      <w:footerReference w:type="default" r:id="rId14"/>
      <w:headerReference w:type="first" r:id="rId15"/>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15668E" w14:textId="77777777" w:rsidR="003A158B" w:rsidRDefault="003A158B" w:rsidP="00362CD9">
      <w:r>
        <w:separator/>
      </w:r>
    </w:p>
  </w:endnote>
  <w:endnote w:type="continuationSeparator" w:id="0">
    <w:p w14:paraId="26305B91" w14:textId="77777777" w:rsidR="003A158B" w:rsidRDefault="003A158B" w:rsidP="00362CD9">
      <w:r>
        <w:continuationSeparator/>
      </w:r>
    </w:p>
  </w:endnote>
  <w:endnote w:type="continuationNotice" w:id="1">
    <w:p w14:paraId="2A874AE1" w14:textId="77777777" w:rsidR="003A158B" w:rsidRDefault="003A158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F0EF88" w14:textId="3651F335" w:rsidR="00624475" w:rsidRPr="00036B9E" w:rsidRDefault="00624475">
    <w:pPr>
      <w:pStyle w:val="Footer"/>
      <w:rPr>
        <w:rFonts w:ascii="Calibri" w:hAnsi="Calibri"/>
      </w:rPr>
    </w:pPr>
    <w:r w:rsidRPr="00036B9E">
      <w:rPr>
        <w:rFonts w:ascii="Calibri" w:hAnsi="Calibri"/>
        <w:sz w:val="20"/>
        <w:szCs w:val="20"/>
      </w:rPr>
      <w:t>Input paper title</w:t>
    </w:r>
    <w:r w:rsidRPr="00036B9E">
      <w:rPr>
        <w:rFonts w:ascii="Calibri" w:hAnsi="Calibri"/>
      </w:rPr>
      <w:tab/>
    </w:r>
    <w:r w:rsidRPr="00036B9E">
      <w:rPr>
        <w:rFonts w:ascii="Calibri" w:hAnsi="Calibri"/>
      </w:rPr>
      <w:fldChar w:fldCharType="begin"/>
    </w:r>
    <w:r w:rsidRPr="00036B9E">
      <w:rPr>
        <w:rFonts w:ascii="Calibri" w:hAnsi="Calibri"/>
      </w:rPr>
      <w:instrText xml:space="preserve"> PAGE   \* MERGEFORMAT </w:instrText>
    </w:r>
    <w:r w:rsidRPr="00036B9E">
      <w:rPr>
        <w:rFonts w:ascii="Calibri" w:hAnsi="Calibri"/>
      </w:rPr>
      <w:fldChar w:fldCharType="separate"/>
    </w:r>
    <w:r>
      <w:rPr>
        <w:rFonts w:ascii="Calibri" w:hAnsi="Calibri"/>
        <w:noProof/>
      </w:rPr>
      <w:t>5</w:t>
    </w:r>
    <w:r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E1FB95" w14:textId="77777777" w:rsidR="003A158B" w:rsidRDefault="003A158B" w:rsidP="00362CD9">
      <w:r>
        <w:separator/>
      </w:r>
    </w:p>
  </w:footnote>
  <w:footnote w:type="continuationSeparator" w:id="0">
    <w:p w14:paraId="2C058C09" w14:textId="77777777" w:rsidR="003A158B" w:rsidRDefault="003A158B" w:rsidP="00362CD9">
      <w:r>
        <w:continuationSeparator/>
      </w:r>
    </w:p>
  </w:footnote>
  <w:footnote w:type="continuationNotice" w:id="1">
    <w:p w14:paraId="24D375C1" w14:textId="77777777" w:rsidR="003A158B" w:rsidRDefault="003A158B"/>
  </w:footnote>
  <w:footnote w:id="2">
    <w:p w14:paraId="741FE09C" w14:textId="56CC54BF" w:rsidR="00624475" w:rsidRPr="00EA5A97" w:rsidRDefault="00624475">
      <w:pPr>
        <w:pStyle w:val="FootnoteText"/>
        <w:rPr>
          <w:lang w:val="en-US"/>
        </w:rPr>
      </w:pPr>
      <w:r>
        <w:rPr>
          <w:rStyle w:val="FootnoteReference"/>
        </w:rPr>
        <w:footnoteRef/>
      </w:r>
      <w:r>
        <w:t xml:space="preserve"> </w:t>
      </w:r>
      <w:r w:rsidRPr="00420A38">
        <w:rPr>
          <w:sz w:val="16"/>
          <w:szCs w:val="16"/>
        </w:rPr>
        <w:t>Input document number, to be assigned by the Committee Secretary</w:t>
      </w:r>
    </w:p>
  </w:footnote>
  <w:footnote w:id="3">
    <w:p w14:paraId="13DFA22D" w14:textId="3BCF7A71" w:rsidR="00624475" w:rsidRPr="00037DF4" w:rsidRDefault="00624475">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2A8989" w14:textId="66ED4AE9" w:rsidR="00624475" w:rsidRDefault="0062447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C8CA51" w14:textId="385FC7C1" w:rsidR="00624475" w:rsidRDefault="00624475" w:rsidP="007A395D">
    <w:pPr>
      <w:pStyle w:val="Header"/>
      <w:jc w:val="right"/>
    </w:pPr>
    <w:r>
      <w:rPr>
        <w:noProof/>
      </w:rPr>
      <w:drawing>
        <wp:anchor distT="0" distB="0" distL="114300" distR="114300" simplePos="0" relativeHeight="251658244"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786C0F" w14:textId="7F704D96" w:rsidR="00624475" w:rsidRDefault="00624475" w:rsidP="007A395D">
    <w:pPr>
      <w:pStyle w:val="Header"/>
      <w:jc w:val="center"/>
    </w:pPr>
    <w:r>
      <w:rPr>
        <w:noProof/>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624475" w:rsidRDefault="00624475" w:rsidP="007A395D">
    <w:pPr>
      <w:pStyle w:val="Header"/>
      <w:jc w:val="center"/>
    </w:pPr>
  </w:p>
  <w:p w14:paraId="43F3C4F1" w14:textId="0BD43476" w:rsidR="00624475" w:rsidRDefault="00624475"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0B376E9"/>
    <w:multiLevelType w:val="multilevel"/>
    <w:tmpl w:val="2CE0EDD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3"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8"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2"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4"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16cid:durableId="1417285731">
    <w:abstractNumId w:val="1"/>
  </w:num>
  <w:num w:numId="2" w16cid:durableId="1730031200">
    <w:abstractNumId w:val="0"/>
  </w:num>
  <w:num w:numId="3" w16cid:durableId="919871296">
    <w:abstractNumId w:val="7"/>
  </w:num>
  <w:num w:numId="4" w16cid:durableId="685060455">
    <w:abstractNumId w:val="22"/>
  </w:num>
  <w:num w:numId="5" w16cid:durableId="561792413">
    <w:abstractNumId w:val="16"/>
  </w:num>
  <w:num w:numId="6" w16cid:durableId="732193860">
    <w:abstractNumId w:val="4"/>
  </w:num>
  <w:num w:numId="7" w16cid:durableId="1589921380">
    <w:abstractNumId w:val="24"/>
  </w:num>
  <w:num w:numId="8" w16cid:durableId="985203158">
    <w:abstractNumId w:val="11"/>
  </w:num>
  <w:num w:numId="9" w16cid:durableId="1542129151">
    <w:abstractNumId w:val="8"/>
  </w:num>
  <w:num w:numId="10" w16cid:durableId="1075708541">
    <w:abstractNumId w:val="18"/>
  </w:num>
  <w:num w:numId="11" w16cid:durableId="1538543149">
    <w:abstractNumId w:val="17"/>
  </w:num>
  <w:num w:numId="12" w16cid:durableId="1219785225">
    <w:abstractNumId w:val="15"/>
  </w:num>
  <w:num w:numId="13" w16cid:durableId="34818179">
    <w:abstractNumId w:val="23"/>
  </w:num>
  <w:num w:numId="14" w16cid:durableId="2060668843">
    <w:abstractNumId w:val="5"/>
  </w:num>
  <w:num w:numId="15" w16cid:durableId="1387685509">
    <w:abstractNumId w:val="25"/>
  </w:num>
  <w:num w:numId="16" w16cid:durableId="1578244919">
    <w:abstractNumId w:val="14"/>
  </w:num>
  <w:num w:numId="17" w16cid:durableId="1451389082">
    <w:abstractNumId w:val="6"/>
  </w:num>
  <w:num w:numId="18" w16cid:durableId="646936776">
    <w:abstractNumId w:val="20"/>
  </w:num>
  <w:num w:numId="19" w16cid:durableId="1439712991">
    <w:abstractNumId w:val="14"/>
  </w:num>
  <w:num w:numId="20" w16cid:durableId="841822363">
    <w:abstractNumId w:val="14"/>
  </w:num>
  <w:num w:numId="21" w16cid:durableId="1603949306">
    <w:abstractNumId w:val="14"/>
  </w:num>
  <w:num w:numId="22" w16cid:durableId="34040181">
    <w:abstractNumId w:val="14"/>
  </w:num>
  <w:num w:numId="23" w16cid:durableId="966854312">
    <w:abstractNumId w:val="21"/>
  </w:num>
  <w:num w:numId="24" w16cid:durableId="930355944">
    <w:abstractNumId w:val="3"/>
  </w:num>
  <w:num w:numId="25" w16cid:durableId="1550074472">
    <w:abstractNumId w:val="3"/>
  </w:num>
  <w:num w:numId="26" w16cid:durableId="1990790368">
    <w:abstractNumId w:val="3"/>
  </w:num>
  <w:num w:numId="27" w16cid:durableId="1220551331">
    <w:abstractNumId w:val="9"/>
  </w:num>
  <w:num w:numId="28" w16cid:durableId="849374748">
    <w:abstractNumId w:val="9"/>
  </w:num>
  <w:num w:numId="29" w16cid:durableId="617184041">
    <w:abstractNumId w:val="9"/>
  </w:num>
  <w:num w:numId="30" w16cid:durableId="1694645818">
    <w:abstractNumId w:val="9"/>
  </w:num>
  <w:num w:numId="31" w16cid:durableId="1110004274">
    <w:abstractNumId w:val="9"/>
  </w:num>
  <w:num w:numId="32" w16cid:durableId="1811046076">
    <w:abstractNumId w:val="9"/>
  </w:num>
  <w:num w:numId="33" w16cid:durableId="350028795">
    <w:abstractNumId w:val="19"/>
  </w:num>
  <w:num w:numId="34" w16cid:durableId="1037776188">
    <w:abstractNumId w:val="19"/>
  </w:num>
  <w:num w:numId="35" w16cid:durableId="1356810456">
    <w:abstractNumId w:val="19"/>
  </w:num>
  <w:num w:numId="36" w16cid:durableId="612519778">
    <w:abstractNumId w:val="12"/>
  </w:num>
  <w:num w:numId="37" w16cid:durableId="714161437">
    <w:abstractNumId w:val="5"/>
  </w:num>
  <w:num w:numId="38" w16cid:durableId="1329673660">
    <w:abstractNumId w:val="15"/>
  </w:num>
  <w:num w:numId="39" w16cid:durableId="109478696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60576903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735159721">
    <w:abstractNumId w:val="2"/>
  </w:num>
  <w:num w:numId="42" w16cid:durableId="12523555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510488094">
    <w:abstractNumId w:val="2"/>
  </w:num>
  <w:num w:numId="44" w16cid:durableId="401756444">
    <w:abstractNumId w:val="13"/>
  </w:num>
  <w:num w:numId="45" w16cid:durableId="44572943">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4"/>
  <w:doNotDisplayPageBoundaries/>
  <w:displayBackgroundShape/>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674"/>
    <w:rsid w:val="000005D3"/>
    <w:rsid w:val="000049D8"/>
    <w:rsid w:val="00036A03"/>
    <w:rsid w:val="00036B9E"/>
    <w:rsid w:val="00037DF4"/>
    <w:rsid w:val="0004700E"/>
    <w:rsid w:val="00070C13"/>
    <w:rsid w:val="000715C9"/>
    <w:rsid w:val="00084F33"/>
    <w:rsid w:val="000A2309"/>
    <w:rsid w:val="000A5810"/>
    <w:rsid w:val="000A63E6"/>
    <w:rsid w:val="000A77A7"/>
    <w:rsid w:val="000B1707"/>
    <w:rsid w:val="000C1B3E"/>
    <w:rsid w:val="000C349E"/>
    <w:rsid w:val="000E0B78"/>
    <w:rsid w:val="000F2584"/>
    <w:rsid w:val="000F72BA"/>
    <w:rsid w:val="00110AE7"/>
    <w:rsid w:val="00110C3F"/>
    <w:rsid w:val="001145F2"/>
    <w:rsid w:val="00146E5F"/>
    <w:rsid w:val="001738DA"/>
    <w:rsid w:val="00177F4D"/>
    <w:rsid w:val="00180DDA"/>
    <w:rsid w:val="001B2A2D"/>
    <w:rsid w:val="001B737D"/>
    <w:rsid w:val="001C44A3"/>
    <w:rsid w:val="001E0E15"/>
    <w:rsid w:val="001F528A"/>
    <w:rsid w:val="001F704E"/>
    <w:rsid w:val="00200241"/>
    <w:rsid w:val="00201722"/>
    <w:rsid w:val="00202117"/>
    <w:rsid w:val="002125B0"/>
    <w:rsid w:val="00215BC5"/>
    <w:rsid w:val="00243228"/>
    <w:rsid w:val="00247C5E"/>
    <w:rsid w:val="00251483"/>
    <w:rsid w:val="00255CAA"/>
    <w:rsid w:val="00264305"/>
    <w:rsid w:val="002A0346"/>
    <w:rsid w:val="002A4487"/>
    <w:rsid w:val="002B49E9"/>
    <w:rsid w:val="002C632E"/>
    <w:rsid w:val="002D3E8B"/>
    <w:rsid w:val="002D4575"/>
    <w:rsid w:val="002D5C0C"/>
    <w:rsid w:val="002E03D1"/>
    <w:rsid w:val="002E242C"/>
    <w:rsid w:val="002E6B74"/>
    <w:rsid w:val="002E6FCA"/>
    <w:rsid w:val="003039D6"/>
    <w:rsid w:val="0033190A"/>
    <w:rsid w:val="003569EA"/>
    <w:rsid w:val="00356CD0"/>
    <w:rsid w:val="00362CD9"/>
    <w:rsid w:val="003761CA"/>
    <w:rsid w:val="00380DAF"/>
    <w:rsid w:val="003953A7"/>
    <w:rsid w:val="003972CE"/>
    <w:rsid w:val="003A158B"/>
    <w:rsid w:val="003A43C6"/>
    <w:rsid w:val="003B28F5"/>
    <w:rsid w:val="003B7B7D"/>
    <w:rsid w:val="003C54CB"/>
    <w:rsid w:val="003C7A2A"/>
    <w:rsid w:val="003D2DC1"/>
    <w:rsid w:val="003D69D0"/>
    <w:rsid w:val="003F2918"/>
    <w:rsid w:val="003F430E"/>
    <w:rsid w:val="0040569F"/>
    <w:rsid w:val="0040769A"/>
    <w:rsid w:val="0041088C"/>
    <w:rsid w:val="00412DD0"/>
    <w:rsid w:val="0041482C"/>
    <w:rsid w:val="00420A38"/>
    <w:rsid w:val="00431B19"/>
    <w:rsid w:val="00432203"/>
    <w:rsid w:val="004661AD"/>
    <w:rsid w:val="004A6C1D"/>
    <w:rsid w:val="004D1D85"/>
    <w:rsid w:val="004D3C3A"/>
    <w:rsid w:val="004E1CD1"/>
    <w:rsid w:val="004F7EFC"/>
    <w:rsid w:val="005107EB"/>
    <w:rsid w:val="00521345"/>
    <w:rsid w:val="00526DF0"/>
    <w:rsid w:val="00545CC4"/>
    <w:rsid w:val="00551FFF"/>
    <w:rsid w:val="005607A2"/>
    <w:rsid w:val="0057198B"/>
    <w:rsid w:val="00573CFE"/>
    <w:rsid w:val="00590E05"/>
    <w:rsid w:val="005969F2"/>
    <w:rsid w:val="00597FAE"/>
    <w:rsid w:val="005B32A3"/>
    <w:rsid w:val="005C0D44"/>
    <w:rsid w:val="005C44C9"/>
    <w:rsid w:val="005C566C"/>
    <w:rsid w:val="005C7E69"/>
    <w:rsid w:val="005E262D"/>
    <w:rsid w:val="005E33A7"/>
    <w:rsid w:val="005F23D3"/>
    <w:rsid w:val="005F7E20"/>
    <w:rsid w:val="00605E43"/>
    <w:rsid w:val="006153BB"/>
    <w:rsid w:val="00624475"/>
    <w:rsid w:val="006652C3"/>
    <w:rsid w:val="00691FD0"/>
    <w:rsid w:val="00692148"/>
    <w:rsid w:val="006935A9"/>
    <w:rsid w:val="006A1A1E"/>
    <w:rsid w:val="006C5948"/>
    <w:rsid w:val="006F2A74"/>
    <w:rsid w:val="006F3FA2"/>
    <w:rsid w:val="007000D4"/>
    <w:rsid w:val="007118F5"/>
    <w:rsid w:val="00712AA4"/>
    <w:rsid w:val="007146C4"/>
    <w:rsid w:val="00721AA1"/>
    <w:rsid w:val="00724B67"/>
    <w:rsid w:val="0075009E"/>
    <w:rsid w:val="0075347A"/>
    <w:rsid w:val="007547F8"/>
    <w:rsid w:val="00765622"/>
    <w:rsid w:val="00770B6C"/>
    <w:rsid w:val="007740C0"/>
    <w:rsid w:val="0078150C"/>
    <w:rsid w:val="00783FEA"/>
    <w:rsid w:val="007A395D"/>
    <w:rsid w:val="007B6BD5"/>
    <w:rsid w:val="007C346C"/>
    <w:rsid w:val="007D79A9"/>
    <w:rsid w:val="007E6479"/>
    <w:rsid w:val="0080294B"/>
    <w:rsid w:val="0082480E"/>
    <w:rsid w:val="00850293"/>
    <w:rsid w:val="00851373"/>
    <w:rsid w:val="00851BA6"/>
    <w:rsid w:val="0085654D"/>
    <w:rsid w:val="00861160"/>
    <w:rsid w:val="0086654F"/>
    <w:rsid w:val="008A356F"/>
    <w:rsid w:val="008A4653"/>
    <w:rsid w:val="008A4717"/>
    <w:rsid w:val="008A50CC"/>
    <w:rsid w:val="008B3040"/>
    <w:rsid w:val="008C51F1"/>
    <w:rsid w:val="008D1694"/>
    <w:rsid w:val="008D79CB"/>
    <w:rsid w:val="008F07BC"/>
    <w:rsid w:val="0092692B"/>
    <w:rsid w:val="00930561"/>
    <w:rsid w:val="00943E9C"/>
    <w:rsid w:val="00953F4D"/>
    <w:rsid w:val="00960BB8"/>
    <w:rsid w:val="00964F5C"/>
    <w:rsid w:val="009709DA"/>
    <w:rsid w:val="00973B57"/>
    <w:rsid w:val="00975900"/>
    <w:rsid w:val="009831C0"/>
    <w:rsid w:val="0099161D"/>
    <w:rsid w:val="00A0389B"/>
    <w:rsid w:val="00A042A5"/>
    <w:rsid w:val="00A21802"/>
    <w:rsid w:val="00A26FAA"/>
    <w:rsid w:val="00A33A3C"/>
    <w:rsid w:val="00A446C9"/>
    <w:rsid w:val="00A601A2"/>
    <w:rsid w:val="00A6228B"/>
    <w:rsid w:val="00A635D6"/>
    <w:rsid w:val="00A8553A"/>
    <w:rsid w:val="00A93AED"/>
    <w:rsid w:val="00AB04E5"/>
    <w:rsid w:val="00AE1319"/>
    <w:rsid w:val="00AE34BB"/>
    <w:rsid w:val="00B226F2"/>
    <w:rsid w:val="00B274DF"/>
    <w:rsid w:val="00B505EE"/>
    <w:rsid w:val="00B56BDF"/>
    <w:rsid w:val="00B62794"/>
    <w:rsid w:val="00B65812"/>
    <w:rsid w:val="00B85CD6"/>
    <w:rsid w:val="00B90A27"/>
    <w:rsid w:val="00B9554D"/>
    <w:rsid w:val="00BB2B9F"/>
    <w:rsid w:val="00BB7D9E"/>
    <w:rsid w:val="00BC2334"/>
    <w:rsid w:val="00BC4EBF"/>
    <w:rsid w:val="00BD3CB8"/>
    <w:rsid w:val="00BD4E6F"/>
    <w:rsid w:val="00BE13A5"/>
    <w:rsid w:val="00BF32F0"/>
    <w:rsid w:val="00BF4DCE"/>
    <w:rsid w:val="00C05CE5"/>
    <w:rsid w:val="00C6171E"/>
    <w:rsid w:val="00C76ED4"/>
    <w:rsid w:val="00CA6F2C"/>
    <w:rsid w:val="00CD6A13"/>
    <w:rsid w:val="00CF1871"/>
    <w:rsid w:val="00CF6A31"/>
    <w:rsid w:val="00D01874"/>
    <w:rsid w:val="00D019CE"/>
    <w:rsid w:val="00D1133E"/>
    <w:rsid w:val="00D17A34"/>
    <w:rsid w:val="00D26628"/>
    <w:rsid w:val="00D332B3"/>
    <w:rsid w:val="00D55207"/>
    <w:rsid w:val="00D81801"/>
    <w:rsid w:val="00D92B45"/>
    <w:rsid w:val="00D95962"/>
    <w:rsid w:val="00DB2060"/>
    <w:rsid w:val="00DB7518"/>
    <w:rsid w:val="00DC389B"/>
    <w:rsid w:val="00DD4F5D"/>
    <w:rsid w:val="00DE2FEE"/>
    <w:rsid w:val="00DF1467"/>
    <w:rsid w:val="00DF56A1"/>
    <w:rsid w:val="00E00BE9"/>
    <w:rsid w:val="00E00D81"/>
    <w:rsid w:val="00E22A11"/>
    <w:rsid w:val="00E31E5C"/>
    <w:rsid w:val="00E42493"/>
    <w:rsid w:val="00E44DD2"/>
    <w:rsid w:val="00E556E7"/>
    <w:rsid w:val="00E558C3"/>
    <w:rsid w:val="00E55927"/>
    <w:rsid w:val="00E60540"/>
    <w:rsid w:val="00E62D9B"/>
    <w:rsid w:val="00E6653C"/>
    <w:rsid w:val="00E912A6"/>
    <w:rsid w:val="00EA27C4"/>
    <w:rsid w:val="00EA4844"/>
    <w:rsid w:val="00EA4C5F"/>
    <w:rsid w:val="00EA4D9C"/>
    <w:rsid w:val="00EA5A97"/>
    <w:rsid w:val="00EB2248"/>
    <w:rsid w:val="00EB75EE"/>
    <w:rsid w:val="00EC0046"/>
    <w:rsid w:val="00EE3CC5"/>
    <w:rsid w:val="00EE4C1D"/>
    <w:rsid w:val="00EF3685"/>
    <w:rsid w:val="00F04350"/>
    <w:rsid w:val="00F133DB"/>
    <w:rsid w:val="00F159EB"/>
    <w:rsid w:val="00F25BF4"/>
    <w:rsid w:val="00F267DB"/>
    <w:rsid w:val="00F46F6F"/>
    <w:rsid w:val="00F60608"/>
    <w:rsid w:val="00F62217"/>
    <w:rsid w:val="00F9239A"/>
    <w:rsid w:val="00F9475E"/>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qFormat/>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qFormat/>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607B137-3F3A-40F5-8009-198DD1AC050B}">
  <ds:schemaRefs>
    <ds:schemaRef ds:uri="http://schemas.openxmlformats.org/officeDocument/2006/bibliography"/>
  </ds:schemaRefs>
</ds:datastoreItem>
</file>

<file path=customXml/itemProps2.xml><?xml version="1.0" encoding="utf-8"?>
<ds:datastoreItem xmlns:ds="http://schemas.openxmlformats.org/officeDocument/2006/customXml" ds:itemID="{48F341F6-CE26-4B2B-9A79-C91DE4AD7F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4D9E322-D844-4C4A-8253-DE5056654D8B}">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4.xml><?xml version="1.0" encoding="utf-8"?>
<ds:datastoreItem xmlns:ds="http://schemas.openxmlformats.org/officeDocument/2006/customXml" ds:itemID="{3F2C24A0-1620-45A6-ADED-BA0681538F8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426</Words>
  <Characters>2429</Characters>
  <Application>Microsoft Office Word</Application>
  <DocSecurity>0</DocSecurity>
  <Lines>20</Lines>
  <Paragraphs>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2850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Wim</dc:creator>
  <cp:lastModifiedBy>Tom Southall</cp:lastModifiedBy>
  <cp:revision>38</cp:revision>
  <dcterms:created xsi:type="dcterms:W3CDTF">2024-07-25T14:46:00Z</dcterms:created>
  <dcterms:modified xsi:type="dcterms:W3CDTF">2025-10-14T16:17:00Z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10268900</vt:r8>
  </property>
  <property fmtid="{D5CDD505-2E9C-101B-9397-08002B2CF9AE}" pid="4" name="MediaServiceImageTags">
    <vt:lpwstr/>
  </property>
</Properties>
</file>